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640923" w:rsidRPr="0095507C" w:rsidRDefault="004B4092" w:rsidP="00A44F97">
      <w:pPr>
        <w:jc w:val="center"/>
        <w:rPr>
          <w:rFonts w:ascii="Kristen ITC" w:hAnsi="Kristen ITC"/>
          <w:b/>
          <w:color w:val="002060"/>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95507C">
        <w:rPr>
          <w:rFonts w:ascii="Kristen ITC" w:hAnsi="Kristen ITC"/>
          <w:b/>
          <w:color w:val="002060"/>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NOTICIAS TECNOLOGICAS</w:t>
      </w:r>
    </w:p>
    <w:p w:rsidR="004B4092" w:rsidRPr="00BA2DED" w:rsidRDefault="004B4092" w:rsidP="00A44F97">
      <w:pPr>
        <w:jc w:val="center"/>
        <w:rPr>
          <w:rFonts w:ascii="Kristen ITC" w:hAnsi="Kristen ITC"/>
          <w:b/>
          <w:color w:val="9BBB59" w:themeColor="accent3"/>
          <w:sz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BA2DED">
        <w:rPr>
          <w:rFonts w:ascii="Kristen ITC" w:hAnsi="Kristen ITC"/>
          <w:b/>
          <w:color w:val="9BBB59" w:themeColor="accent3"/>
          <w:sz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NOMBRE: Margarita Benítez</w:t>
      </w:r>
    </w:p>
    <w:p w:rsidR="00BA2DED" w:rsidRPr="00BA2DED" w:rsidRDefault="00A44F97" w:rsidP="00A44F97">
      <w:pPr>
        <w:jc w:val="center"/>
        <w:rPr>
          <w:rFonts w:ascii="Kristen ITC" w:hAnsi="Kristen ITC"/>
          <w:b/>
          <w:color w:val="9BBB59" w:themeColor="accent3"/>
          <w:sz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BA2DED">
        <w:rPr>
          <w:rFonts w:ascii="Kristen ITC" w:hAnsi="Kristen ITC"/>
          <w:b/>
          <w:color w:val="9BBB59" w:themeColor="accent3"/>
          <w:sz w:val="3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PROFESOR: </w:t>
      </w:r>
      <w:r w:rsidRPr="00BA2DED">
        <w:rPr>
          <w:rFonts w:ascii="Kristen ITC" w:hAnsi="Kristen ITC"/>
          <w:b/>
          <w:color w:val="9BBB59" w:themeColor="accent3"/>
          <w:sz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Jesús Antonio</w:t>
      </w:r>
    </w:p>
    <w:p w:rsidR="00BA2DED" w:rsidRPr="00BA2DED" w:rsidRDefault="00BA2DED" w:rsidP="00A44F97">
      <w:pPr>
        <w:jc w:val="center"/>
        <w:rPr>
          <w:rFonts w:ascii="Kristen ITC" w:hAnsi="Kristen ITC"/>
          <w:b/>
          <w:color w:val="9BBB59" w:themeColor="accent3"/>
          <w:sz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BA2DED">
        <w:rPr>
          <w:rFonts w:ascii="Kristen ITC" w:hAnsi="Kristen ITC"/>
          <w:b/>
          <w:color w:val="9BBB59" w:themeColor="accent3"/>
          <w:sz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Grado: Noveno 1</w:t>
      </w:r>
    </w:p>
    <w:p w:rsidR="00BA2DED" w:rsidRDefault="00BA2DED" w:rsidP="00A44F97">
      <w:pPr>
        <w:jc w:val="center"/>
        <w:rPr>
          <w:rFonts w:ascii="Kristen ITC" w:hAnsi="Kristen ITC"/>
          <w:b/>
          <w:noProof/>
          <w:color w:val="7F7F7F" w:themeColor="text1" w:themeTint="80"/>
          <w:spacing w:val="60"/>
          <w:sz w:val="36"/>
          <w:lang w:eastAsia="es-CO"/>
        </w:rPr>
      </w:pPr>
      <w:r>
        <w:rPr>
          <w:rFonts w:ascii="Kristen ITC" w:hAnsi="Kristen ITC"/>
          <w:b/>
          <w:noProof/>
          <w:color w:val="7F7F7F" w:themeColor="text1" w:themeTint="80"/>
          <w:spacing w:val="60"/>
          <w:sz w:val="36"/>
          <w:lang w:eastAsia="es-CO"/>
        </w:rPr>
        <w:drawing>
          <wp:inline distT="0" distB="0" distL="0" distR="0" wp14:anchorId="44CB064F" wp14:editId="3BBDE030">
            <wp:extent cx="2489012" cy="1866900"/>
            <wp:effectExtent l="0" t="0" r="698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0749" cy="1875703"/>
                    </a:xfrm>
                    <a:prstGeom prst="rect">
                      <a:avLst/>
                    </a:prstGeom>
                  </pic:spPr>
                </pic:pic>
              </a:graphicData>
            </a:graphic>
          </wp:inline>
        </w:drawing>
      </w:r>
    </w:p>
    <w:p w:rsidR="00A44F97" w:rsidRPr="0095507C" w:rsidRDefault="00BA2DED" w:rsidP="00A44F97">
      <w:pPr>
        <w:jc w:val="center"/>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95507C">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w:t>
      </w:r>
      <w:r w:rsidR="00A44F97" w:rsidRPr="0095507C">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“SAMSUNG CONFIRMA LA EXISTENCIA DEL GALAXY S5 </w:t>
      </w:r>
      <w:r w:rsidR="00A44F97" w:rsidRPr="0095507C">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MINI, AL IGUAL QUE SERA RESISTENTE AL AGUA”</w:t>
      </w:r>
    </w:p>
    <w:p w:rsidR="00A44F97" w:rsidRPr="009B33F7" w:rsidRDefault="00A44F97" w:rsidP="00A44F97">
      <w:pPr>
        <w:jc w:val="cente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9B33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Conocimos algunos de las posibles especificaciones del Samsung galaxy S5 mini, la versión “miniatura” del principal teléfono de la empresa. En ese momento no teníamos claro si el galaxy S5</w:t>
      </w:r>
      <w:r w:rsidRPr="009B33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ab/>
        <w:t xml:space="preserve"> mini iba a también cumplir con la certificación IP67 que le proporciona resistencia al agua hasta 1 metro por 30 minutos, pero ahora la página oficial de Samsung en Nuevo Zelanda confirma todo al decir que la </w:t>
      </w:r>
      <w:r w:rsidR="000C58EE" w:rsidRPr="009B33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garantía</w:t>
      </w:r>
      <w:r w:rsidRPr="009B33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del galaxy S5,</w:t>
      </w:r>
      <w:r w:rsidR="000C58EE" w:rsidRPr="009B33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w:t>
      </w:r>
      <w:r w:rsidR="000C58EE" w:rsidRPr="009B33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galaxy S5 mini y galaxy S4 active se mantiene vigente si los dispositivos a menos de 1 metro de profundidad por hasta 30 minutos. Más de esto afectaría la</w:t>
      </w:r>
      <w:r w:rsidRPr="009B33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w:t>
      </w:r>
      <w:r w:rsidR="000C58EE" w:rsidRPr="009B33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garantía de cualquiera de estos dispositivos. En cuanto a las otras especificaciones, no esperes que sea igual de poderoso que el galaxy S5 regular, contaría con una pantalla súper AMOLED de 4.5 pulgadas con una resolución 720P, un procesador QUALCOMM SNOPDRAGON, una cámara principal de megapíxeles, una cámara frontal de 2 megapíxeles, 1.56B de RAM, 166B de </w:t>
      </w:r>
      <w:r w:rsidR="000C58EE" w:rsidRPr="009B33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almacenamiento, infrarrojo, Androide 4.4 kitkat y una batería de 2.100Ah. Por el momento, no se conoce cuando Samsun podría estar presentando al galaxy S5 mini, pero lo más posible es que sea en los próximos tres meses o cuatro meses. Todo el equipo de gabatek estará pendiente para confirmarles las especificaciones.</w:t>
      </w:r>
    </w:p>
    <w:p w:rsidR="000C58EE" w:rsidRPr="0095507C" w:rsidRDefault="009B33F7" w:rsidP="00A44F97">
      <w:pPr>
        <w:jc w:val="center"/>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95507C">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“EL SAMSUNG GALAXY S6 Y GALAXY NOTE 5 TENDRIAN PANTALLAS FLEXIBLES Y UN NUEVO DISEÑO”</w:t>
      </w:r>
    </w:p>
    <w:p w:rsidR="009B33F7" w:rsidRDefault="009B33F7" w:rsidP="00A44F97">
      <w:pPr>
        <w:jc w:val="cente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DB5E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 xml:space="preserve">Un reporte ha indicado que Samsung reanudara tan pronto como sea posible la construcción de una de sus plantas de pantallas flexibles para poder incluirlas en el galaxy S6 y galaxy note 5. Después de varios años de pruebas e investigación, Samsung ha decidido resumir la construcción de una de sus plantas dedicadas a pantallas flexibles, supuestamente debido a la presión que empresas asociadas le han colocado a Samsung, al igual que por el creciente interés de las pantallas flexibles han el mundo. De acuerdo con un reporte de </w:t>
      </w:r>
      <w:r w:rsidRPr="00DB5E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 xml:space="preserve">LEDWN, la fábrica estaría operando en su totalidad tan pronto como sea posible, ya que la empresa tendría planes de utilizar pantallas flexibles en el Samsung galaxy S6 y el galaxy note S5. A pesar </w:t>
      </w:r>
      <w:r w:rsidR="00DC64E2" w:rsidRPr="00DB5E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de que esta pueda sonar ridículo para muchos, en empresa presentó su primer dispositivo con pantalla flexible, el Samsung galaxy Round, y se ha llegado hasta rumorar que el galaxy note 4 </w:t>
      </w:r>
      <w:r w:rsidR="00DB5EF7" w:rsidRPr="00DB5E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podría</w:t>
      </w:r>
      <w:r w:rsidR="00DC64E2" w:rsidRPr="00DB5E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tener una pantalla curva.</w:t>
      </w:r>
      <w:r w:rsidR="00DB5EF7" w:rsidRPr="00DB5E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Igualmente, Samsung ha dicho en múltiples ocasiones que ve el </w:t>
      </w:r>
      <w:r w:rsidR="00DB5EF7" w:rsidRPr="00DB5EF7">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futuro con pantalla flexibles y que planea sacar más de uno en 2015.</w:t>
      </w:r>
    </w:p>
    <w:p w:rsidR="00DB5EF7" w:rsidRPr="0095507C" w:rsidRDefault="00DB5EF7" w:rsidP="00DB5EF7">
      <w:pPr>
        <w:jc w:val="center"/>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95507C">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“WHATSAPP HA ALCANZADO LOS 500 MILLONES DE USUARIOS EN TODO EL MUNDO”</w:t>
      </w:r>
    </w:p>
    <w:p w:rsidR="00DB5EF7" w:rsidRDefault="00DB5EF7" w:rsidP="00DB5EF7">
      <w:pPr>
        <w:jc w:val="cente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El sistema de mensajería instantánea fue adquirido por Facebook el pasado mes de febrero por 16.000 millones de dólares, 11.561 millones de euros. El sistema de mensajería instantánea whatsapp ha alcanzado los 500 millones de usuarios en todo el mundo, según ha informado la aplicación en una entrada en su blog. “</w:t>
      </w:r>
      <w:r w:rsidR="0095507C">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Gracias</w:t>
      </w:r>
      <w: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a </w:t>
      </w:r>
      <w: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 xml:space="preserve">todos, 500 millones de personas alrededor del mundo son ya los usuarios activos regulares de </w:t>
      </w:r>
      <w:r w:rsidR="00FD3888">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whatsapp, ha indicado la firma adquirida el pasado mes de febrero por Facebook. Whatsapp ha explicado que los últimos meses ha crecido más rápido en países </w:t>
      </w:r>
      <w:r w:rsidR="0095507C">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como Brasil, India, México, Rusia y sus usuarios han compartido más de 700 millones de fotos y 100 millones de videos cada día. Podríamos seguir pero, por ahora, es más importante que volvamos a trabajar, porque aquí en whatsapp solo acabamos de empezar, lo indicado </w:t>
      </w:r>
      <w:r w:rsidR="0095507C">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la firma en su blog. La compañía de mensajería instantánea comunico el pasado mes de diciembre que había alcanzado un hito al superar los 400 millones de usuarios activos mensuales.</w:t>
      </w:r>
    </w:p>
    <w:p w:rsidR="0095507C" w:rsidRDefault="0095507C" w:rsidP="00DB5EF7">
      <w:pPr>
        <w:jc w:val="center"/>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95507C">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“COLOMBIANOS PASAN 7,2 HORAS PROMEDIO AL DIA FRENTE A SUS PANTALLAS”</w:t>
      </w:r>
    </w:p>
    <w:p w:rsidR="0095507C" w:rsidRDefault="0095507C" w:rsidP="00DB5EF7">
      <w:pPr>
        <w:jc w:val="cente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Colombia es el octavo país del mundo donde los usuarios pasan más tiempo frente de sus dispositivos.</w:t>
      </w:r>
      <w:r w:rsidR="009F3FEF">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Un reciente informe de la analista de tecnología Marc Meeker, que fue revelado por </w:t>
      </w:r>
      <w:r w:rsidR="009F3FEF">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 xml:space="preserve">quartz, mostro el ranking de los </w:t>
      </w:r>
      <w:r w:rsidR="00CA6A6D">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países</w:t>
      </w:r>
      <w:r w:rsidR="009F3FEF">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cuyos </w:t>
      </w:r>
      <w:r w:rsidR="00CA6A6D">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habitantes pasan más tiempo frente a cualquier tipo de pantalla (celulares, tabletas, computadoras o televisores).Los teléfonos inteligentes dominan en Colombia, ya que los usuarios de estos dispositivos pasan 165 minutos al día frente a dichas pantallas</w:t>
      </w:r>
      <w:r w:rsidR="000C66FE">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Los dispositivos en el que los habitantes del país menos consumen tiempo son las tabletas, con 35 minutos al día en promedio. La segunda pantalla más “importante” para los colombianos es el computador con 123 minutos, </w:t>
      </w:r>
      <w:r w:rsidR="000C66FE">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 xml:space="preserve">mientras que los televisores quedaron relegados a la tercera posición con 114 minutos al día en promedio. Un reciente estudio revelado por JPSOS NAPOLEON FRANCO revelo que en Colombia el 46% de la población urbana que se conecta a internet lo hace mediante un computador portátil, 70% por un computador de escritorio, 34% mediante Smartphone y 16% mediante tabletas. El top 10 de países cuyos habitantes consumen más tiempo frente a sus pantallas es el siguiente: Indonesia, Filipinas, </w:t>
      </w:r>
      <w:r w:rsidR="000C66FE">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China, Brasil, Vietnam, Estados Unidos, Nigeria, Colombia</w:t>
      </w:r>
      <w:r w:rsidR="0070127F">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Tailandia y Arabia Saudita. Cabe resaltar que el primer país europeo que aparece en el ranking es republica chaca, en la posición 12, mientras que Francia e Italia cierran el escalafón con las posiciones 29 y 30 respectivamente.</w:t>
      </w:r>
    </w:p>
    <w:p w:rsidR="0070127F" w:rsidRDefault="0070127F" w:rsidP="0070127F">
      <w:pPr>
        <w:jc w:val="center"/>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70127F">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ANÁLISIS:</w:t>
      </w:r>
    </w:p>
    <w:p w:rsidR="0070127F" w:rsidRPr="00BE0094" w:rsidRDefault="0070127F" w:rsidP="0070127F">
      <w:pPr>
        <w:jc w:val="cente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BE0094">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Esta noticia nos indica como las personas han desplazado cual quier otro medio de información o comunicación, resultado obtenido de la investigación realizado por la </w:t>
      </w:r>
      <w:r w:rsidRPr="00BE0094">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tecnóloga Mary resaltando que Colombia ocupa el octavo lugar del mundo, análisis preocupante ya que esta situación es una de las causas del bajo nivel lecto-escritural, el cual incide directamente en el resultado escolar exactamente en la excelencia académica y en la práctica como servicio a la sociedad.</w:t>
      </w:r>
    </w:p>
    <w:p w:rsidR="0070127F" w:rsidRDefault="00BE0094" w:rsidP="00DB5EF7">
      <w:pPr>
        <w:jc w:val="center"/>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BE0094">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“CANOTEL: EEUU UTILIZARA DRONES PARA VIOLAR ESPACIO RADIOELECTRICO”</w:t>
      </w:r>
    </w:p>
    <w:p w:rsidR="00BE0094" w:rsidRDefault="00BE0094" w:rsidP="00DB5EF7">
      <w:pPr>
        <w:jc w:val="cente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CF31DC">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El organismo de telecomunicaciones asegura que </w:t>
      </w:r>
      <w:r w:rsidRPr="00CF31DC">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 xml:space="preserve">hay un plan para violar el espacio radioeléctrico “con fines desestabilizadores”. La comisión Nacional de Telecomunicaciones (canotel) estima que Estados Unidos puede aplicar “un plan de invasión” del espacio radioeléctrico Venezolano, que incluye la utilización de dones como supuestas antenas de trasmisión. El diario ciudad Caracas cita a William Castillo, </w:t>
      </w:r>
      <w:r w:rsidR="00CF31DC">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presidente de canotel, para explicar que el plan con templar a la instalación y utilización de centros de distribución de señales </w:t>
      </w:r>
      <w:r w:rsidR="00CF31DC">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radioeléctricas de zonas fronterizas y desde islas del caribe. “Para los analistas del canotel queda claro que los grandes objetivos de ley son el financiamiento a los aliados y garantizarle apoyo tecnológico a la guerra</w:t>
      </w:r>
      <w:r w:rsidR="000A2AE6">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mediática contra Venezuela”, apunta el diario oficialista, asegurando que el organismo evalúa un supuesto informe divulgado el lunes de una ley que prepara el congreso Estadounidense contra funcionarios del Gobierno. El plan, según el rotativo, también </w:t>
      </w:r>
      <w:r w:rsidR="000A2AE6">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contempla manipulaciones en acceso a la red internet y del uso de “tecnologías exclusivas” para supuestamente ejecutar las “campañas de desinformación y bombardeo mediático contra nuestro país, bajo la fachada de apoyo a la prensa libre, defensa de la libertad de expresión y el acceso a la información. “Para canotel los aspectos relacionados con el acceso o internet y el uso de tecnologías exclusivas son novedosos en la escalada intervención contra Venezuela”, añade ciudad Caracas.</w:t>
      </w:r>
    </w:p>
    <w:p w:rsidR="000A2AE6" w:rsidRDefault="000A2AE6" w:rsidP="00DB5EF7">
      <w:pPr>
        <w:jc w:val="center"/>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0A2AE6">
        <w:rPr>
          <w:rFonts w:ascii="Kristen ITC" w:hAnsi="Kristen ITC"/>
          <w:b/>
          <w:color w:val="0070C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ANÁLISIS:</w:t>
      </w:r>
    </w:p>
    <w:p w:rsidR="000A2AE6" w:rsidRPr="00BA2DED" w:rsidRDefault="004C154D" w:rsidP="00DB5EF7">
      <w:pPr>
        <w:jc w:val="cente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BA2DED">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Luego de leer y analizar esta noticia tecnológica puedo concluir que se continua con los avances tecnológicos con miras a mejorar la comunicación y las relaciones entre países desarrollados y subdesarrollados, sin embargo me pude dar cuenta que estas tecnologías están siendo utilizadas para expandir poderes, invadir espacios radioeléctricos y esta forma conocer cada uno de los movimientos y estrategias de desarrollo y así conocer puntos </w:t>
      </w:r>
      <w:r w:rsidRPr="00BA2DED">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lastRenderedPageBreak/>
        <w:t xml:space="preserve">estratégicos o vulnerables que les haga más fácil la tarea para seguir apoyando con estos avances tecnológicos a los apresores o países que quieren apoderarse de los recursos, personas o territorios que expanden su ambición de poder y dominio.  </w:t>
      </w:r>
    </w:p>
    <w:p w:rsidR="000A2AE6" w:rsidRPr="00BA2DED" w:rsidRDefault="00BA2DED" w:rsidP="00DB5EF7">
      <w:pPr>
        <w:jc w:val="center"/>
        <w:rPr>
          <w:rFonts w:ascii="Kristen ITC" w:hAnsi="Kristen ITC"/>
          <w:b/>
          <w:color w:val="7F7F7F" w:themeColor="text1" w:themeTint="80"/>
          <w:spacing w:val="60"/>
          <w:sz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BA2DED">
        <w:rPr>
          <w:rFonts w:ascii="Kristen ITC" w:hAnsi="Kristen ITC"/>
          <w:b/>
          <w:color w:val="7F7F7F" w:themeColor="text1" w:themeTint="80"/>
          <w:spacing w:val="60"/>
          <w:sz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Gracias</w:t>
      </w:r>
    </w:p>
    <w:p w:rsidR="00BA2DED" w:rsidRPr="00BA2DED" w:rsidRDefault="00BA2DED" w:rsidP="00BA2DED">
      <w:pPr>
        <w:rPr>
          <w:rFonts w:ascii="Kristen ITC" w:hAnsi="Kristen ITC"/>
          <w:b/>
          <w:color w:val="7F7F7F" w:themeColor="text1" w:themeTint="80"/>
          <w:spacing w:val="60"/>
          <w:sz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Kristen ITC" w:hAnsi="Kristen ITC"/>
          <w:b/>
          <w:noProof/>
          <w:color w:val="7F7F7F" w:themeColor="text1" w:themeTint="80"/>
          <w:spacing w:val="60"/>
          <w:sz w:val="32"/>
          <w:lang w:eastAsia="es-CO"/>
        </w:rPr>
        <w:lastRenderedPageBreak/>
        <w:drawing>
          <wp:inline distT="0" distB="0" distL="0" distR="0" wp14:anchorId="18E20C6C">
            <wp:extent cx="3301589" cy="4133850"/>
            <wp:effectExtent l="190500" t="171450" r="203835" b="1905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8829" cy="4142916"/>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bookmarkStart w:id="0" w:name="_GoBack"/>
      <w:bookmarkEnd w:id="0"/>
      <w:r>
        <w:rPr>
          <w:rFonts w:ascii="Kristen ITC" w:hAnsi="Kristen ITC"/>
          <w:b/>
          <w:noProof/>
          <w:color w:val="0070C0"/>
          <w:spacing w:val="60"/>
          <w:sz w:val="48"/>
          <w:lang w:eastAsia="es-CO"/>
        </w:rPr>
        <w:lastRenderedPageBreak/>
        <w:drawing>
          <wp:inline distT="0" distB="0" distL="0" distR="0" wp14:anchorId="76D28843" wp14:editId="05C26FD9">
            <wp:extent cx="2933480" cy="2200275"/>
            <wp:effectExtent l="228600" t="228600" r="229235" b="21907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lip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2670" cy="220716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0C66FE" w:rsidRPr="00BE0094" w:rsidRDefault="000C66FE" w:rsidP="00DB5EF7">
      <w:pPr>
        <w:jc w:val="center"/>
        <w:rPr>
          <w:rFonts w:ascii="Kristen ITC" w:hAnsi="Kristen ITC"/>
          <w:b/>
          <w:color w:val="7F7F7F" w:themeColor="text1" w:themeTint="80"/>
          <w:spacing w:val="60"/>
          <w:sz w:val="44"/>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A44F97" w:rsidRPr="004B4092" w:rsidRDefault="00A44F97">
      <w:pPr>
        <w:jc w:val="center"/>
        <w:rPr>
          <w:rFonts w:ascii="Kristen ITC" w:hAnsi="Kristen ITC"/>
          <w:b/>
          <w:color w:val="0070C0"/>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sectPr w:rsidR="00A44F97" w:rsidRPr="004B409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EF7" w:rsidRDefault="00DB5EF7" w:rsidP="00DB5EF7">
      <w:pPr>
        <w:spacing w:after="0" w:line="240" w:lineRule="auto"/>
      </w:pPr>
      <w:r>
        <w:separator/>
      </w:r>
    </w:p>
  </w:endnote>
  <w:endnote w:type="continuationSeparator" w:id="0">
    <w:p w:rsidR="00DB5EF7" w:rsidRDefault="00DB5EF7" w:rsidP="00DB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EF7" w:rsidRDefault="00DB5EF7" w:rsidP="00DB5EF7">
      <w:pPr>
        <w:spacing w:after="0" w:line="240" w:lineRule="auto"/>
      </w:pPr>
      <w:r>
        <w:separator/>
      </w:r>
    </w:p>
  </w:footnote>
  <w:footnote w:type="continuationSeparator" w:id="0">
    <w:p w:rsidR="00DB5EF7" w:rsidRDefault="00DB5EF7" w:rsidP="00DB5E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92"/>
    <w:rsid w:val="000A2AE6"/>
    <w:rsid w:val="000C58EE"/>
    <w:rsid w:val="000C66FE"/>
    <w:rsid w:val="003D7FBC"/>
    <w:rsid w:val="004B4092"/>
    <w:rsid w:val="004C154D"/>
    <w:rsid w:val="00640923"/>
    <w:rsid w:val="0070127F"/>
    <w:rsid w:val="0095507C"/>
    <w:rsid w:val="009B33F7"/>
    <w:rsid w:val="009E563A"/>
    <w:rsid w:val="009F3FEF"/>
    <w:rsid w:val="00A44F97"/>
    <w:rsid w:val="00BA2DED"/>
    <w:rsid w:val="00BE0094"/>
    <w:rsid w:val="00CA6A6D"/>
    <w:rsid w:val="00CF31DC"/>
    <w:rsid w:val="00DB5EF7"/>
    <w:rsid w:val="00DC64E2"/>
    <w:rsid w:val="00E33217"/>
    <w:rsid w:val="00FD38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7030a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5EF7"/>
  </w:style>
  <w:style w:type="paragraph" w:styleId="Piedepgina">
    <w:name w:val="footer"/>
    <w:basedOn w:val="Normal"/>
    <w:link w:val="PiedepginaCar"/>
    <w:uiPriority w:val="99"/>
    <w:unhideWhenUsed/>
    <w:rsid w:val="00DB5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5EF7"/>
  </w:style>
  <w:style w:type="paragraph" w:styleId="Textodeglobo">
    <w:name w:val="Balloon Text"/>
    <w:basedOn w:val="Normal"/>
    <w:link w:val="TextodegloboCar"/>
    <w:uiPriority w:val="99"/>
    <w:semiHidden/>
    <w:unhideWhenUsed/>
    <w:rsid w:val="00BA2D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2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5EF7"/>
  </w:style>
  <w:style w:type="paragraph" w:styleId="Piedepgina">
    <w:name w:val="footer"/>
    <w:basedOn w:val="Normal"/>
    <w:link w:val="PiedepginaCar"/>
    <w:uiPriority w:val="99"/>
    <w:unhideWhenUsed/>
    <w:rsid w:val="00DB5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5EF7"/>
  </w:style>
  <w:style w:type="paragraph" w:styleId="Textodeglobo">
    <w:name w:val="Balloon Text"/>
    <w:basedOn w:val="Normal"/>
    <w:link w:val="TextodegloboCar"/>
    <w:uiPriority w:val="99"/>
    <w:semiHidden/>
    <w:unhideWhenUsed/>
    <w:rsid w:val="00BA2D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2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893D-865D-4DB0-8AD5-4C64D33B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1230</Words>
  <Characters>6770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dc:creator>
  <cp:lastModifiedBy>USUARIO</cp:lastModifiedBy>
  <cp:revision>2</cp:revision>
  <dcterms:created xsi:type="dcterms:W3CDTF">2014-06-07T16:19:00Z</dcterms:created>
  <dcterms:modified xsi:type="dcterms:W3CDTF">2014-06-12T13:15:00Z</dcterms:modified>
</cp:coreProperties>
</file>