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b/>
          <w:caps/>
          <w:outline/>
          <w:color w:val="8064A2" w:themeColor="accent4"/>
          <w:sz w:val="28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8488C">
        <w:rPr>
          <w:rFonts w:ascii="Kristen ITC" w:eastAsia="Times New Roman" w:hAnsi="Kristen ITC" w:cs="Times New Roman"/>
          <w:b/>
          <w:caps/>
          <w:outline/>
          <w:color w:val="8064A2" w:themeColor="accent4"/>
          <w:sz w:val="28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RESUMEN DE LA OBRA DE MARIA</w:t>
      </w:r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8" w:anchor="person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Personajes</w:t>
        </w:r>
      </w:hyperlink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9" w:anchor="temas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Temas claves de la obra</w:t>
        </w:r>
      </w:hyperlink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10" w:anchor="analisis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Análisis detallados de Efraín y María</w:t>
        </w:r>
      </w:hyperlink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11" w:anchor="local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Localización geográfica</w:t>
        </w:r>
      </w:hyperlink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12" w:anchor="espacio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Espacio</w:t>
        </w:r>
      </w:hyperlink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13" w:anchor="tiempo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Tiempo cronológico</w:t>
        </w:r>
      </w:hyperlink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14" w:anchor="figuras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Figuras literarias</w:t>
        </w:r>
      </w:hyperlink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15" w:anchor="expresion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Expresiones literarias</w:t>
        </w:r>
      </w:hyperlink>
    </w:p>
    <w:p w:rsidR="0058488C" w:rsidRPr="0058488C" w:rsidRDefault="0058488C" w:rsidP="00584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hyperlink r:id="rId16" w:anchor="vocab" w:history="1">
        <w:r w:rsidRPr="0058488C">
          <w:rPr>
            <w:rFonts w:ascii="Kristen ITC" w:eastAsia="Times New Roman" w:hAnsi="Kristen ITC" w:cs="Times New Roman"/>
            <w:b/>
            <w:bCs/>
            <w:color w:val="0000FF"/>
            <w:sz w:val="24"/>
            <w:szCs w:val="24"/>
            <w:u w:val="single"/>
            <w:lang w:eastAsia="es-ES"/>
          </w:rPr>
          <w:t>Vocabulario</w:t>
        </w:r>
      </w:hyperlink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Enmarcada por la espléndida </w:t>
      </w:r>
      <w:hyperlink r:id="rId17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geografía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del Valle del Cauca, en épocas pasadas floreció la hacienda «El Paraíso». Allí, rodeados por la bondad de sus padres y tíos, crecieron dos jovencitos de nombres Efraín y María, primos hermanos, quienes desde su más tierna </w:t>
      </w:r>
      <w:hyperlink r:id="rId18" w:anchor="infanc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infancia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se hicieron inseparables compañeros de </w:t>
      </w:r>
      <w:hyperlink r:id="rId19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juego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y alegría. Muy pronto, sin embargo, el camino de los dos primos se separó.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Efraín, alcanzada la edad necesaria para emprender una sólida </w:t>
      </w:r>
      <w:hyperlink r:id="rId20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educación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, fue enviado por sus padres a la ciudad de Bogotá, en donde, tras seis años de esfuerzo, consiguió coronar sus estudios de bachillerato.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María, entre tanto, lejana ya las delicias de la infancia, se había convertido en una bellísima muchacha, cuyas dotes y hermosura encandelillaron al recién llegado bachiller.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Ciertamente la sorpresa del muchacho fue compartida. También María se sintió vivamente Impresionada ante las maneras y el porte de su primo, y aquella mutua admiración dio tránsito a un vehemente </w:t>
      </w:r>
      <w:hyperlink r:id="rId21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amor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que se apoderó de sus corazones, sin que ellos mismos pudieran comprenderlo o sentirlo.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El cariño de los jóvenes progresó dulcificado por las bondades de su medio y muy pronto, a pesar de que ellos quisieron ocultarlo, los ojos de sus mayores recabaron en este mutuo afecto. Entonces, una sombra dolorosa se interpuso entre los dos enamorados.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Los padres de Efraín, quienes abrigaban un vivísimo amor por su sobrina, no podrían olvidar una penosa circunstancia .que señalaba indefectiblemente su destino. Tal como su madre, muerta bastante </w:t>
      </w:r>
      <w:hyperlink r:id="rId22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tiempo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atrás. Marta daba muestras de padecer una dolorosa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lastRenderedPageBreak/>
        <w:t xml:space="preserve">enfermedad. Aquella dolencia, que llevara a </w:t>
      </w:r>
      <w:hyperlink r:id="rId23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la muerte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a quienes la padecieran, tarde o temprano, empezaba a notarse en el semblante juvenil de la muchacha. Ningún alivio era suficiente, y aunque el ánimo de los buenos señores se inclinara favorablemente al amor de los muchachos, la posibilidad, casi indudable, de la </w:t>
      </w:r>
      <w:hyperlink r:id="rId24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muerte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temprana de María, los obligaba a oponerse.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A pesar de ello, sus </w:t>
      </w:r>
      <w:hyperlink r:id="rId25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acciones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no revistieron crueldad o torpeza. Todo lo contrario, el padre llamó a Efraín a su lado y sin mostrar señal alguna de su íntima determinación, lo instó a viajar a la lejana </w:t>
      </w:r>
      <w:hyperlink r:id="rId26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Europa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a fin de adelantar estudios superiores de </w:t>
      </w:r>
      <w:hyperlink r:id="rId27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medicina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. Aquella solicitud conturbó el ánimo de la enamorada, quien veía con profundo pesar la forzosa distancia que entre los dos pudiera interponerse.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Sin embargo, la voluntad paterna fue determinante y tras una serie de obstáculos y aplazamientos que llenaron de felicidad el </w:t>
      </w:r>
      <w:hyperlink r:id="rId28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corazón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de los amantes, Efraín enderezó sus pasos rumbo a Londres. El dolor de los primeros tiempos de separación fue mitigado por las incontables </w:t>
      </w:r>
      <w:hyperlink r:id="rId29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cartas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que los muchachos se enviaban.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Muy pronto, Efraín resintió las dilaciones y tardanzas de su amada. Y cuando esta situación más lo mortificaba y ofendía, supo por boca de un amigo recién llegado a </w:t>
      </w:r>
      <w:hyperlink r:id="rId30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Inglaterra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, que la joven María había sido postrada por una dolorosa enfermedad que la amenazaba cruelmente y que requería su presencia. Inauditos fueron entonces los dolores de Efraín tratando de encontrar vías inmediatas para su desplazamiento desde Europa.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Las enormes distancias y la lentitud de los transportes se </w:t>
      </w:r>
      <w:proofErr w:type="gramStart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erigía</w:t>
      </w:r>
      <w:proofErr w:type="gramEnd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como otras tantas lanzas que mortificaban su corazón. Días y días se sucedían, sin que la añorada patria asomara en el horizonte. Llegaron después tas penalidades de la travesía de ríos y </w:t>
      </w:r>
      <w:proofErr w:type="spellStart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montanas</w:t>
      </w:r>
      <w:proofErr w:type="spellEnd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, los </w:t>
      </w:r>
      <w:hyperlink r:id="rId31" w:anchor="tipo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accidentes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, las lluvias, la crueldad de la </w:t>
      </w:r>
      <w:hyperlink r:id="rId32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naturaleza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que inconmovible asistía a los agónicos esfuerzos del enamorado. Cuando ya Efraín consiguió descabalgar en tierras de «El Paraíso» y </w:t>
      </w:r>
      <w:hyperlink r:id="rId33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salud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ó emocionado a sus padres, por el semblante de aquellos adivinó la verdad: sus esfuerzos fueron vanos.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La amada no pudo aguardar su llegada y con su nombre entre los labios falleció.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La desesperación de Efraín lo condujo hasta el pie de la tumba de María, en donde los recuerdos de las alegrías pasadas que la llevaron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lastRenderedPageBreak/>
        <w:t xml:space="preserve">hasta la postración. Finalmente, incapaz de soportar la vida en medio del maravilloso valle que fuera escenario de su amor y que lo inundaba cada instante con su alud de recuerdos y </w:t>
      </w:r>
      <w:hyperlink r:id="rId34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emociones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, Efraín decidió abandonar para siempre </w:t>
      </w:r>
      <w:hyperlink r:id="rId35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la tierra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de sus mayores y se adentró en lo desconocido.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person"/>
      <w:bookmarkEnd w:id="0"/>
      <w:r w:rsidRPr="0058488C">
        <w:rPr>
          <w:rFonts w:ascii="Kristen ITC" w:eastAsia="Times New Roman" w:hAnsi="Kristen ITC" w:cs="Times New Roman"/>
          <w:b/>
          <w:bCs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PERSONAJES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8488C">
        <w:rPr>
          <w:rFonts w:ascii="Kristen ITC" w:eastAsia="Times New Roman" w:hAnsi="Kristen ITC" w:cs="Times New Roman"/>
          <w:b/>
          <w:bCs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PRINCIPALES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EFRAÍN: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joven protagonista de </w:t>
      </w:r>
      <w:hyperlink r:id="rId36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la novela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, enamorado de María, que luego de comprometerse en </w:t>
      </w:r>
      <w:hyperlink r:id="rId37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matrimonio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con ella a su regreso de Europa, ve frustradas sus ilusiones al encontrar que ha fallecido en su ausencia.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</w:t>
      </w: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ARÍA: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novia de Efraín, hija de Salomón, judío de Jamaica que antes de morir la deja bajo ci cuidado de</w:t>
      </w:r>
      <w:proofErr w:type="gramStart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!</w:t>
      </w:r>
      <w:proofErr w:type="gramEnd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padre del protagonista. Al padecer la misma enfermedad que terminó con la vida de su madre, ve que ésta se recrudece por la ausencia de Efraín. Pide a este que vuelva a su lado, pero sus fuerzas se debilitan y su vida se agota antes de tener e</w:t>
      </w:r>
      <w:proofErr w:type="gramStart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!</w:t>
      </w:r>
      <w:proofErr w:type="gramEnd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remedio de su presencia.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 PADRE: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bondadoso hacendado del Valle del Cauca, en cuya casa permanece María bajo su cuidado. Es quien dispone e</w:t>
      </w:r>
      <w:proofErr w:type="gramStart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!</w:t>
      </w:r>
      <w:proofErr w:type="gramEnd"/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viaje de su hijo Efraín a Europa a continuar los estudios de medicina, pero lamentablemente esta es la razón por la cual se intensifica la enfermedad que lleva a María a una muerte temprana.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MADRE: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B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uena </w:t>
      </w:r>
      <w:hyperlink r:id="rId38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mujer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, típica esposa tradicional de </w:t>
      </w:r>
      <w:hyperlink r:id="rId39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carácter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.sumiso, cuya presencia en la </w:t>
      </w:r>
      <w:hyperlink r:id="rId40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novela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es símbolo de prudencia y buen consejo en los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Momentos adversos.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EMMA.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Hermana de Efraín y confidente de los enamorados. Siempre dispuesta a crearles momentos propicios y a servirles de consuelo en las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Dificultades.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8488C">
        <w:rPr>
          <w:rFonts w:ascii="Kristen ITC" w:eastAsia="Times New Roman" w:hAnsi="Kristen ITC" w:cs="Times New Roman"/>
          <w:b/>
          <w:bCs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SECUNDARIOS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JULIAN:</w:t>
      </w:r>
      <w:r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Hermano de Efraín, estrechamente unido a María, de quien recibe un amor casi maternal.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DOÑA ANDREA: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madre del anterior.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LUCAS: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neivano agregado de una hacienda vecina a la de José, que forma parte del </w:t>
      </w:r>
      <w:hyperlink r:id="rId41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grupo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que va a la cacería del tigre.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TIBURCIO.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Otro participante en la cacería del tigre. Novio de Salomé.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MARTA</w:t>
      </w: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Cocinera de la posesión de José y su </w:t>
      </w:r>
      <w:hyperlink r:id="rId42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familia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FELICIANA: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negra allá de María, que en el pasado tuvo el nombre de Naya. Era hija de un guerrero achanta del </w:t>
      </w:r>
      <w:hyperlink r:id="rId43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África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, pero capturada por uno traficantes, fue conducida a </w:t>
      </w:r>
      <w:hyperlink r:id="rId44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América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en </w:t>
      </w:r>
      <w:hyperlink r:id="rId45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calidad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de esclava.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ESTEFANA: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negrita de doce años, hija de esclavos que sirve en la casa. Tiene un afecto fanático por María.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CAMILO: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criado de </w:t>
      </w:r>
      <w:hyperlink r:id="rId46" w:history="1">
        <w:r w:rsidRPr="0058488C">
          <w:rPr>
            <w:rFonts w:ascii="Kristen ITC" w:eastAsia="Times New Roman" w:hAnsi="Kristen ITC" w:cs="Times New Roman"/>
            <w:color w:val="0000FF"/>
            <w:sz w:val="24"/>
            <w:szCs w:val="24"/>
            <w:u w:val="single"/>
            <w:lang w:eastAsia="es-ES"/>
          </w:rPr>
          <w:t>la familia</w:t>
        </w:r>
      </w:hyperlink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 xml:space="preserve"> de Efraín enviado a Cali por correspondencia que esperaban.</w:t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</w:pPr>
      <w:r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 CURA:</w:t>
      </w:r>
      <w:r w:rsidRPr="0058488C">
        <w:rPr>
          <w:rFonts w:ascii="Kristen ITC" w:eastAsia="Times New Roman" w:hAnsi="Kristen ITC" w:cs="Times New Roman"/>
          <w:b/>
          <w:caps/>
          <w:color w:val="000000"/>
          <w:sz w:val="24"/>
          <w:szCs w:val="24"/>
          <w:lang w:eastAsia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eastAsia="Times New Roman" w:hAnsi="Kristen ITC" w:cs="Times New Roman"/>
          <w:color w:val="000000"/>
          <w:sz w:val="24"/>
          <w:szCs w:val="24"/>
          <w:lang w:eastAsia="es-ES"/>
        </w:rPr>
        <w:t>anciano religioso que oficia la boda de Tránsito y Braulio.</w:t>
      </w:r>
    </w:p>
    <w:p w:rsidR="0058488C" w:rsidRPr="0058488C" w:rsidRDefault="0058488C" w:rsidP="0058488C">
      <w:pPr>
        <w:pStyle w:val="NormalWeb"/>
        <w:shd w:val="clear" w:color="auto" w:fill="FFFFFF"/>
        <w:spacing w:line="240" w:lineRule="atLeast"/>
        <w:jc w:val="center"/>
        <w:rPr>
          <w:rFonts w:ascii="Kristen ITC" w:hAnsi="Kristen ITC" w:cs="Arial"/>
          <w:color w:val="000000" w:themeColor="text1"/>
          <w:szCs w:val="18"/>
        </w:rPr>
      </w:pPr>
      <w:r>
        <w:rPr>
          <w:rFonts w:ascii="Kristen ITC" w:hAnsi="Kristen ITC"/>
          <w:b/>
          <w:caps/>
          <w:color w:val="0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SEÑOR A:</w:t>
      </w:r>
      <w:r w:rsidRPr="0058488C">
        <w:rPr>
          <w:rFonts w:ascii="Kristen ITC" w:hAnsi="Kristen ITC"/>
          <w:b/>
          <w:caps/>
          <w:color w:val="0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488C">
        <w:rPr>
          <w:rFonts w:ascii="Kristen ITC" w:hAnsi="Kristen ITC"/>
          <w:color w:val="000000"/>
        </w:rPr>
        <w:t xml:space="preserve">caballero con quien viaja Efraín a Europa y quien le da </w:t>
      </w:r>
      <w:r w:rsidRPr="0058488C">
        <w:rPr>
          <w:rFonts w:ascii="Kristen ITC" w:hAnsi="Kristen ITC" w:cs="Arial"/>
          <w:color w:val="000000" w:themeColor="text1"/>
          <w:szCs w:val="18"/>
        </w:rPr>
        <w:t>la noticia de la gravedad de María.</w:t>
      </w:r>
    </w:p>
    <w:p w:rsidR="0058488C" w:rsidRPr="00E8311E" w:rsidRDefault="0058488C" w:rsidP="0058488C">
      <w:pPr>
        <w:pStyle w:val="NormalWeb"/>
        <w:shd w:val="clear" w:color="auto" w:fill="FFFFFF"/>
        <w:spacing w:line="240" w:lineRule="atLeast"/>
        <w:jc w:val="center"/>
        <w:rPr>
          <w:rFonts w:ascii="Kristen ITC" w:hAnsi="Kristen ITC" w:cs="Arial"/>
          <w:color w:val="000000"/>
          <w:sz w:val="22"/>
          <w:szCs w:val="18"/>
        </w:rPr>
      </w:pP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MAGMAHU</w:t>
      </w: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E8311E">
        <w:rPr>
          <w:rFonts w:ascii="Kristen ITC" w:hAnsi="Kristen ITC" w:cs="Arial"/>
          <w:color w:val="000000"/>
          <w:szCs w:val="18"/>
        </w:rPr>
        <w:t xml:space="preserve">guerrero </w:t>
      </w:r>
      <w:r w:rsidRPr="00E8311E">
        <w:rPr>
          <w:rFonts w:ascii="Kristen ITC" w:hAnsi="Kristen ITC" w:cs="Arial"/>
          <w:color w:val="000000"/>
          <w:szCs w:val="18"/>
        </w:rPr>
        <w:t>achanta</w:t>
      </w:r>
      <w:r w:rsidRPr="00E8311E">
        <w:rPr>
          <w:rFonts w:ascii="Kristen ITC" w:hAnsi="Kristen ITC" w:cs="Arial"/>
          <w:color w:val="000000"/>
          <w:szCs w:val="18"/>
        </w:rPr>
        <w:t xml:space="preserve"> padre de </w:t>
      </w:r>
      <w:r w:rsidRPr="00E8311E">
        <w:rPr>
          <w:rFonts w:ascii="Kristen ITC" w:hAnsi="Kristen ITC" w:cs="Arial"/>
          <w:color w:val="000000"/>
          <w:szCs w:val="18"/>
        </w:rPr>
        <w:t>naya</w:t>
      </w:r>
      <w:r w:rsidRPr="00E8311E">
        <w:rPr>
          <w:rFonts w:ascii="Kristen ITC" w:hAnsi="Kristen ITC" w:cs="Arial"/>
          <w:color w:val="000000"/>
          <w:szCs w:val="18"/>
        </w:rPr>
        <w:t xml:space="preserve"> (</w:t>
      </w:r>
      <w:r w:rsidRPr="00E8311E">
        <w:rPr>
          <w:rFonts w:ascii="Kristen ITC" w:hAnsi="Kristen ITC" w:cs="Arial"/>
          <w:color w:val="000000"/>
          <w:szCs w:val="18"/>
        </w:rPr>
        <w:t>Feliciano</w:t>
      </w:r>
      <w:r w:rsidRPr="00E8311E">
        <w:rPr>
          <w:rFonts w:ascii="Kristen ITC" w:hAnsi="Kristen ITC" w:cs="Arial"/>
          <w:color w:val="000000"/>
          <w:szCs w:val="18"/>
        </w:rPr>
        <w:t>).</w:t>
      </w:r>
    </w:p>
    <w:p w:rsidR="0058488C" w:rsidRPr="00E8311E" w:rsidRDefault="0058488C" w:rsidP="0058488C">
      <w:pPr>
        <w:pStyle w:val="NormalWeb"/>
        <w:shd w:val="clear" w:color="auto" w:fill="FFFFFF"/>
        <w:spacing w:line="240" w:lineRule="atLeast"/>
        <w:jc w:val="center"/>
        <w:rPr>
          <w:rFonts w:ascii="Kristen ITC" w:hAnsi="Kristen ITC" w:cs="Arial"/>
          <w:color w:val="000000"/>
          <w:sz w:val="22"/>
          <w:szCs w:val="18"/>
        </w:rPr>
      </w:pP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SAY TUTO KUAMINA</w:t>
      </w: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E8311E">
        <w:rPr>
          <w:rFonts w:ascii="Kristen ITC" w:hAnsi="Kristen ITC" w:cs="Arial"/>
          <w:color w:val="000000"/>
          <w:szCs w:val="18"/>
        </w:rPr>
        <w:t xml:space="preserve">rey </w:t>
      </w:r>
      <w:r w:rsidRPr="00E8311E">
        <w:rPr>
          <w:rFonts w:ascii="Kristen ITC" w:hAnsi="Kristen ITC" w:cs="Arial"/>
          <w:color w:val="000000"/>
          <w:szCs w:val="18"/>
        </w:rPr>
        <w:t>achanta</w:t>
      </w:r>
      <w:r w:rsidRPr="00E8311E">
        <w:rPr>
          <w:rFonts w:ascii="Kristen ITC" w:hAnsi="Kristen ITC" w:cs="Arial"/>
          <w:color w:val="000000"/>
          <w:szCs w:val="18"/>
        </w:rPr>
        <w:t xml:space="preserve"> a cuyo </w:t>
      </w:r>
      <w:hyperlink r:id="rId47" w:history="1">
        <w:r w:rsidRPr="00E8311E">
          <w:rPr>
            <w:rStyle w:val="Hipervnculo"/>
            <w:rFonts w:ascii="Kristen ITC" w:hAnsi="Kristen ITC" w:cs="Arial"/>
            <w:color w:val="008040"/>
            <w:szCs w:val="18"/>
            <w:u w:val="none"/>
          </w:rPr>
          <w:t>servicio</w:t>
        </w:r>
      </w:hyperlink>
      <w:r w:rsidRPr="00E8311E">
        <w:rPr>
          <w:rFonts w:ascii="Kristen ITC" w:hAnsi="Kristen ITC" w:cs="Arial"/>
          <w:color w:val="000000"/>
          <w:szCs w:val="18"/>
        </w:rPr>
        <w:t xml:space="preserve"> estuvo </w:t>
      </w:r>
      <w:r w:rsidRPr="00E8311E">
        <w:rPr>
          <w:rFonts w:ascii="Kristen ITC" w:hAnsi="Kristen ITC" w:cs="Arial"/>
          <w:color w:val="000000"/>
          <w:szCs w:val="18"/>
        </w:rPr>
        <w:t>Magma</w:t>
      </w:r>
      <w:r w:rsidRPr="00E8311E">
        <w:rPr>
          <w:rFonts w:ascii="Kristen ITC" w:hAnsi="Kristen ITC" w:cs="Arial"/>
          <w:color w:val="000000"/>
          <w:szCs w:val="18"/>
        </w:rPr>
        <w:t>.</w:t>
      </w:r>
    </w:p>
    <w:p w:rsidR="0058488C" w:rsidRPr="00E8311E" w:rsidRDefault="0058488C" w:rsidP="0058488C">
      <w:pPr>
        <w:pStyle w:val="NormalWeb"/>
        <w:shd w:val="clear" w:color="auto" w:fill="FFFFFF"/>
        <w:spacing w:line="240" w:lineRule="atLeast"/>
        <w:jc w:val="center"/>
        <w:rPr>
          <w:rFonts w:ascii="Kristen ITC" w:hAnsi="Kristen ITC" w:cs="Arial"/>
          <w:color w:val="000000"/>
          <w:sz w:val="22"/>
          <w:szCs w:val="18"/>
        </w:rPr>
      </w:pP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ORSUÉ:</w:t>
      </w: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311E">
        <w:rPr>
          <w:rFonts w:ascii="Kristen ITC" w:hAnsi="Kristen ITC" w:cs="Arial"/>
          <w:color w:val="000000"/>
          <w:szCs w:val="18"/>
        </w:rPr>
        <w:t xml:space="preserve">caudillo de los </w:t>
      </w:r>
      <w:r w:rsidRPr="00E8311E">
        <w:rPr>
          <w:rFonts w:ascii="Kristen ITC" w:hAnsi="Kristen ITC" w:cs="Arial"/>
          <w:color w:val="000000"/>
          <w:szCs w:val="18"/>
        </w:rPr>
        <w:t>achimes</w:t>
      </w:r>
      <w:r w:rsidRPr="00E8311E">
        <w:rPr>
          <w:rFonts w:ascii="Kristen ITC" w:hAnsi="Kristen ITC" w:cs="Arial"/>
          <w:color w:val="000000"/>
          <w:szCs w:val="18"/>
        </w:rPr>
        <w:t xml:space="preserve">, muerto por </w:t>
      </w:r>
      <w:r w:rsidRPr="00E8311E">
        <w:rPr>
          <w:rFonts w:ascii="Kristen ITC" w:hAnsi="Kristen ITC" w:cs="Arial"/>
          <w:color w:val="000000"/>
          <w:szCs w:val="18"/>
        </w:rPr>
        <w:t>Magma</w:t>
      </w:r>
      <w:r w:rsidRPr="00E8311E">
        <w:rPr>
          <w:rFonts w:ascii="Kristen ITC" w:hAnsi="Kristen ITC" w:cs="Arial"/>
          <w:color w:val="000000"/>
          <w:szCs w:val="18"/>
        </w:rPr>
        <w:t>.</w:t>
      </w:r>
    </w:p>
    <w:p w:rsidR="0058488C" w:rsidRPr="00E8311E" w:rsidRDefault="0058488C" w:rsidP="0058488C">
      <w:pPr>
        <w:pStyle w:val="NormalWeb"/>
        <w:shd w:val="clear" w:color="auto" w:fill="FFFFFF"/>
        <w:spacing w:line="240" w:lineRule="atLeast"/>
        <w:jc w:val="center"/>
        <w:rPr>
          <w:rFonts w:ascii="Kristen ITC" w:hAnsi="Kristen ITC" w:cs="Arial"/>
          <w:color w:val="000000"/>
          <w:szCs w:val="18"/>
        </w:rPr>
      </w:pP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SINAR: </w:t>
      </w:r>
      <w:r w:rsidRPr="00E8311E">
        <w:rPr>
          <w:rFonts w:ascii="Kristen ITC" w:hAnsi="Kristen ITC" w:cs="Arial"/>
          <w:color w:val="000000"/>
          <w:szCs w:val="18"/>
        </w:rPr>
        <w:t xml:space="preserve">hijo del anterior y esposo de </w:t>
      </w:r>
      <w:r w:rsidRPr="00E8311E">
        <w:rPr>
          <w:rFonts w:ascii="Kristen ITC" w:hAnsi="Kristen ITC" w:cs="Arial"/>
          <w:color w:val="000000"/>
          <w:szCs w:val="18"/>
        </w:rPr>
        <w:t>naya</w:t>
      </w:r>
      <w:r w:rsidRPr="00E8311E">
        <w:rPr>
          <w:rFonts w:ascii="Kristen ITC" w:hAnsi="Kristen ITC" w:cs="Arial"/>
          <w:color w:val="000000"/>
          <w:szCs w:val="18"/>
        </w:rPr>
        <w:t>. Luego de ser capturado por unos traficantes es separado para siempre de su mujer, con quien ha tenido un hijo, el negrito Juan Ángel.</w:t>
      </w:r>
    </w:p>
    <w:p w:rsidR="0058488C" w:rsidRPr="00E8311E" w:rsidRDefault="0058488C" w:rsidP="0058488C">
      <w:pPr>
        <w:pStyle w:val="NormalWeb"/>
        <w:shd w:val="clear" w:color="auto" w:fill="FFFFFF"/>
        <w:spacing w:line="240" w:lineRule="atLeast"/>
        <w:jc w:val="center"/>
        <w:rPr>
          <w:rFonts w:ascii="Kristen ITC" w:hAnsi="Kristen ITC" w:cs="Arial"/>
          <w:color w:val="000000"/>
          <w:szCs w:val="18"/>
        </w:rPr>
      </w:pP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WILLIAM SARICK</w:t>
      </w: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311E">
        <w:rPr>
          <w:rFonts w:ascii="Kristen ITC" w:hAnsi="Kristen ITC" w:cs="Arial"/>
          <w:color w:val="000000"/>
          <w:szCs w:val="18"/>
        </w:rPr>
        <w:t xml:space="preserve">irlandés dueño de la casa donde fue dejada </w:t>
      </w:r>
      <w:r w:rsidRPr="00E8311E">
        <w:rPr>
          <w:rFonts w:ascii="Kristen ITC" w:hAnsi="Kristen ITC" w:cs="Arial"/>
          <w:color w:val="000000"/>
          <w:szCs w:val="18"/>
        </w:rPr>
        <w:t>naya</w:t>
      </w:r>
      <w:r w:rsidRPr="00E8311E">
        <w:rPr>
          <w:rFonts w:ascii="Kristen ITC" w:hAnsi="Kristen ITC" w:cs="Arial"/>
          <w:color w:val="000000"/>
          <w:szCs w:val="18"/>
        </w:rPr>
        <w:t xml:space="preserve"> (</w:t>
      </w:r>
      <w:r w:rsidRPr="00E8311E">
        <w:rPr>
          <w:rFonts w:ascii="Kristen ITC" w:hAnsi="Kristen ITC" w:cs="Arial"/>
          <w:color w:val="000000"/>
          <w:szCs w:val="18"/>
        </w:rPr>
        <w:t>Feliciano</w:t>
      </w:r>
      <w:r w:rsidRPr="00E8311E">
        <w:rPr>
          <w:rFonts w:ascii="Kristen ITC" w:hAnsi="Kristen ITC" w:cs="Arial"/>
          <w:color w:val="000000"/>
          <w:szCs w:val="18"/>
        </w:rPr>
        <w:t>) por los traficantes en calidad de esclava.</w:t>
      </w:r>
    </w:p>
    <w:p w:rsidR="0058488C" w:rsidRPr="00E8311E" w:rsidRDefault="0058488C" w:rsidP="0058488C">
      <w:pPr>
        <w:pStyle w:val="NormalWeb"/>
        <w:shd w:val="clear" w:color="auto" w:fill="FFFFFF"/>
        <w:spacing w:line="240" w:lineRule="atLeast"/>
        <w:jc w:val="center"/>
        <w:rPr>
          <w:rFonts w:ascii="Kristen ITC" w:hAnsi="Kristen ITC" w:cs="Arial"/>
          <w:color w:val="000000"/>
          <w:sz w:val="22"/>
          <w:szCs w:val="18"/>
        </w:rPr>
      </w:pP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GABRIELA:</w:t>
      </w: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311E">
        <w:rPr>
          <w:rFonts w:ascii="Kristen ITC" w:hAnsi="Kristen ITC" w:cs="Arial"/>
          <w:color w:val="000000"/>
          <w:szCs w:val="18"/>
        </w:rPr>
        <w:t>buen consejo en la desesperación.</w:t>
      </w:r>
    </w:p>
    <w:p w:rsidR="0058488C" w:rsidRPr="00E8311E" w:rsidRDefault="0058488C" w:rsidP="0058488C">
      <w:pPr>
        <w:pStyle w:val="NormalWeb"/>
        <w:shd w:val="clear" w:color="auto" w:fill="FFFFFF"/>
        <w:spacing w:line="240" w:lineRule="atLeast"/>
        <w:rPr>
          <w:rFonts w:ascii="Kristen ITC" w:hAnsi="Kristen ITC" w:cs="Arial"/>
          <w:color w:val="000000"/>
          <w:szCs w:val="18"/>
        </w:rPr>
      </w:pP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 YANKEE:</w:t>
      </w:r>
      <w:r w:rsidRPr="00E8311E">
        <w:rPr>
          <w:rFonts w:ascii="Arial" w:hAnsi="Arial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311E">
        <w:rPr>
          <w:rFonts w:ascii="Kristen ITC" w:hAnsi="Kristen ITC" w:cs="Arial"/>
          <w:color w:val="000000"/>
          <w:szCs w:val="18"/>
        </w:rPr>
        <w:t xml:space="preserve">americano que intenta comprar a </w:t>
      </w:r>
      <w:r w:rsidRPr="00E8311E">
        <w:rPr>
          <w:rFonts w:ascii="Kristen ITC" w:hAnsi="Kristen ITC" w:cs="Arial"/>
          <w:color w:val="000000"/>
          <w:szCs w:val="18"/>
        </w:rPr>
        <w:t>naya</w:t>
      </w:r>
      <w:r w:rsidRPr="00E8311E">
        <w:rPr>
          <w:rFonts w:ascii="Kristen ITC" w:hAnsi="Kristen ITC" w:cs="Arial"/>
          <w:color w:val="000000"/>
          <w:szCs w:val="18"/>
        </w:rPr>
        <w:t xml:space="preserve"> para llevarla a su país, donde el hijo de ésta será esclavo por siempre.</w:t>
      </w:r>
    </w:p>
    <w:p w:rsidR="0058488C" w:rsidRPr="00E8311E" w:rsidRDefault="0058488C" w:rsidP="0058488C">
      <w:pPr>
        <w:pStyle w:val="NormalWeb"/>
        <w:shd w:val="clear" w:color="auto" w:fill="FFFFFF"/>
        <w:spacing w:line="240" w:lineRule="atLeast"/>
        <w:rPr>
          <w:rFonts w:ascii="Arial" w:hAnsi="Arial" w:cs="Arial"/>
          <w:color w:val="000000"/>
          <w:sz w:val="22"/>
          <w:szCs w:val="18"/>
        </w:rPr>
      </w:pPr>
      <w:r w:rsidRPr="00E8311E">
        <w:rPr>
          <w:rFonts w:ascii="Kristen ITC" w:hAnsi="Kristen ITC" w:cs="Arial"/>
          <w:b/>
          <w:caps/>
          <w:color w:val="000000"/>
          <w:sz w:val="22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CUSTODIO:</w:t>
      </w:r>
      <w:r w:rsidRPr="00E8311E">
        <w:rPr>
          <w:rFonts w:ascii="Kristen ITC" w:hAnsi="Kristen ITC" w:cs="Arial"/>
          <w:b/>
          <w:caps/>
          <w:color w:val="000000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311E">
        <w:rPr>
          <w:rFonts w:ascii="Kristen ITC" w:hAnsi="Kristen ITC" w:cs="Arial"/>
          <w:color w:val="000000"/>
          <w:szCs w:val="18"/>
        </w:rPr>
        <w:t>chagrero</w:t>
      </w:r>
      <w:bookmarkStart w:id="1" w:name="_GoBack"/>
      <w:bookmarkEnd w:id="1"/>
      <w:r w:rsidRPr="00E8311E">
        <w:rPr>
          <w:rFonts w:ascii="Kristen ITC" w:hAnsi="Kristen ITC" w:cs="Arial"/>
          <w:color w:val="000000"/>
          <w:szCs w:val="18"/>
        </w:rPr>
        <w:t xml:space="preserve"> compadre de Efraín a quien pide lleve a su hija Salomé a su casa para alejarla de la tentación de Justiniano, hermano de Carlos, que parece acecharla con propósitos no muy honestos.</w:t>
      </w:r>
    </w:p>
    <w:p w:rsidR="0058488C" w:rsidRDefault="0058488C" w:rsidP="0058488C">
      <w:pPr>
        <w:shd w:val="clear" w:color="auto" w:fill="FFFFFF"/>
        <w:spacing w:line="24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8488C" w:rsidRPr="0058488C" w:rsidRDefault="0058488C" w:rsidP="005848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6A0953" w:rsidRDefault="0058488C" w:rsidP="0058488C">
      <w:pPr>
        <w:shd w:val="clear" w:color="auto" w:fill="FFFFFF"/>
        <w:spacing w:after="0" w:line="240" w:lineRule="auto"/>
      </w:pPr>
      <w:r w:rsidRPr="005848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5848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</w:p>
    <w:sectPr w:rsidR="006A0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60" w:rsidRDefault="00A37760" w:rsidP="0058488C">
      <w:pPr>
        <w:spacing w:after="0" w:line="240" w:lineRule="auto"/>
      </w:pPr>
      <w:r>
        <w:separator/>
      </w:r>
    </w:p>
  </w:endnote>
  <w:endnote w:type="continuationSeparator" w:id="0">
    <w:p w:rsidR="00A37760" w:rsidRDefault="00A37760" w:rsidP="0058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60" w:rsidRDefault="00A37760" w:rsidP="0058488C">
      <w:pPr>
        <w:spacing w:after="0" w:line="240" w:lineRule="auto"/>
      </w:pPr>
      <w:r>
        <w:separator/>
      </w:r>
    </w:p>
  </w:footnote>
  <w:footnote w:type="continuationSeparator" w:id="0">
    <w:p w:rsidR="00A37760" w:rsidRDefault="00A37760" w:rsidP="00584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F421D"/>
    <w:multiLevelType w:val="multilevel"/>
    <w:tmpl w:val="2A04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8C"/>
    <w:rsid w:val="0058488C"/>
    <w:rsid w:val="006A0953"/>
    <w:rsid w:val="00A37760"/>
    <w:rsid w:val="00E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48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8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88C"/>
  </w:style>
  <w:style w:type="paragraph" w:styleId="Piedepgina">
    <w:name w:val="footer"/>
    <w:basedOn w:val="Normal"/>
    <w:link w:val="PiedepginaCar"/>
    <w:uiPriority w:val="99"/>
    <w:unhideWhenUsed/>
    <w:rsid w:val="0058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48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8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88C"/>
  </w:style>
  <w:style w:type="paragraph" w:styleId="Piedepgina">
    <w:name w:val="footer"/>
    <w:basedOn w:val="Normal"/>
    <w:link w:val="PiedepginaCar"/>
    <w:uiPriority w:val="99"/>
    <w:unhideWhenUsed/>
    <w:rsid w:val="0058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5583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009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ografias.com/trabajos35/maria/maria.shtml" TargetMode="External"/><Relationship Id="rId18" Type="http://schemas.openxmlformats.org/officeDocument/2006/relationships/hyperlink" Target="http://www.monografias.com/trabajos16/comportamiento-humano/comportamiento-humano.shtml" TargetMode="External"/><Relationship Id="rId26" Type="http://schemas.openxmlformats.org/officeDocument/2006/relationships/hyperlink" Target="http://www.monografias.com/trabajos10/geogeur/geogeur.shtml" TargetMode="External"/><Relationship Id="rId39" Type="http://schemas.openxmlformats.org/officeDocument/2006/relationships/hyperlink" Target="http://www.monografias.com/trabajos34/el-caracter/el-caracter.s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onografias.com/trabajos16/filosofia-del-amor/filosofia-del-amor.shtml" TargetMode="External"/><Relationship Id="rId34" Type="http://schemas.openxmlformats.org/officeDocument/2006/relationships/hyperlink" Target="http://www.monografias.com/trabajos11/moti/moti.shtml" TargetMode="External"/><Relationship Id="rId42" Type="http://schemas.openxmlformats.org/officeDocument/2006/relationships/hyperlink" Target="http://www.monografias.com/trabajos5/fami/fami.shtml" TargetMode="External"/><Relationship Id="rId47" Type="http://schemas.openxmlformats.org/officeDocument/2006/relationships/hyperlink" Target="http://www.monografias.com/trabajos14/verific-servicios/verific-servicios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nografias.com/trabajos35/maria/maria.shtml" TargetMode="External"/><Relationship Id="rId17" Type="http://schemas.openxmlformats.org/officeDocument/2006/relationships/hyperlink" Target="http://www.monografias.com/Geografia/index.shtml" TargetMode="External"/><Relationship Id="rId25" Type="http://schemas.openxmlformats.org/officeDocument/2006/relationships/hyperlink" Target="http://www.monografias.com/trabajos4/acciones/acciones.shtml" TargetMode="External"/><Relationship Id="rId33" Type="http://schemas.openxmlformats.org/officeDocument/2006/relationships/hyperlink" Target="http://www.monografias.com/Salud/index.shtml" TargetMode="External"/><Relationship Id="rId38" Type="http://schemas.openxmlformats.org/officeDocument/2006/relationships/hyperlink" Target="http://www.monografias.com/trabajos11/lamujer/lamujer.shtml" TargetMode="External"/><Relationship Id="rId46" Type="http://schemas.openxmlformats.org/officeDocument/2006/relationships/hyperlink" Target="http://www.monografias.com/trabajos/antrofamilia/antrofamilia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35/maria/maria.shtml" TargetMode="External"/><Relationship Id="rId20" Type="http://schemas.openxmlformats.org/officeDocument/2006/relationships/hyperlink" Target="http://www.monografias.com/Educacion/index.shtml" TargetMode="External"/><Relationship Id="rId29" Type="http://schemas.openxmlformats.org/officeDocument/2006/relationships/hyperlink" Target="http://www.monografias.com/trabajos14/comer/comer.shtml" TargetMode="External"/><Relationship Id="rId41" Type="http://schemas.openxmlformats.org/officeDocument/2006/relationships/hyperlink" Target="http://www.monografias.com/trabajos14/dinamica-grupos/dinamica-grupos.s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nografias.com/trabajos35/maria/maria.shtml" TargetMode="External"/><Relationship Id="rId24" Type="http://schemas.openxmlformats.org/officeDocument/2006/relationships/hyperlink" Target="http://www.monografias.com/trabajos15/tanatologia/tanatologia.shtml" TargetMode="External"/><Relationship Id="rId32" Type="http://schemas.openxmlformats.org/officeDocument/2006/relationships/hyperlink" Target="http://www.monografias.com/trabajos36/naturaleza/naturaleza.shtml" TargetMode="External"/><Relationship Id="rId37" Type="http://schemas.openxmlformats.org/officeDocument/2006/relationships/hyperlink" Target="http://www.monografias.com/trabajos7/anco/anco.shtml" TargetMode="External"/><Relationship Id="rId40" Type="http://schemas.openxmlformats.org/officeDocument/2006/relationships/hyperlink" Target="http://www.monografias.com/trabajos7/lano/lano.shtml" TargetMode="External"/><Relationship Id="rId45" Type="http://schemas.openxmlformats.org/officeDocument/2006/relationships/hyperlink" Target="http://www.monografias.com/trabajos11/conge/conge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ografias.com/trabajos35/maria/maria.shtml" TargetMode="External"/><Relationship Id="rId23" Type="http://schemas.openxmlformats.org/officeDocument/2006/relationships/hyperlink" Target="http://www.monografias.com/trabajos15/tanatologia/tanatologia.shtml" TargetMode="External"/><Relationship Id="rId28" Type="http://schemas.openxmlformats.org/officeDocument/2006/relationships/hyperlink" Target="http://www.monografias.com/trabajos5/ancar/ancar.shtml" TargetMode="External"/><Relationship Id="rId36" Type="http://schemas.openxmlformats.org/officeDocument/2006/relationships/hyperlink" Target="http://www.monografias.com/trabajos7/lano/lano.s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onografias.com/trabajos35/maria/maria.shtml" TargetMode="External"/><Relationship Id="rId19" Type="http://schemas.openxmlformats.org/officeDocument/2006/relationships/hyperlink" Target="http://www.monografias.com/trabajos15/metodos-creativos/metodos-creativos.shtml" TargetMode="External"/><Relationship Id="rId31" Type="http://schemas.openxmlformats.org/officeDocument/2006/relationships/hyperlink" Target="http://www.monografias.com/trabajos12/higie/higie.shtml" TargetMode="External"/><Relationship Id="rId44" Type="http://schemas.openxmlformats.org/officeDocument/2006/relationships/hyperlink" Target="http://www.monografias.com/trabajos15/bloques-economicos-america/bloques-economicos-america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35/maria/maria.shtml" TargetMode="External"/><Relationship Id="rId14" Type="http://schemas.openxmlformats.org/officeDocument/2006/relationships/hyperlink" Target="http://www.monografias.com/trabajos35/maria/maria.shtml" TargetMode="External"/><Relationship Id="rId22" Type="http://schemas.openxmlformats.org/officeDocument/2006/relationships/hyperlink" Target="http://www.monografias.com/trabajos901/evolucion-historica-concepciones-tiempo/evolucion-historica-concepciones-tiempo.shtml" TargetMode="External"/><Relationship Id="rId27" Type="http://schemas.openxmlformats.org/officeDocument/2006/relationships/hyperlink" Target="http://www.monografias.com/trabajos29/especialistas-medicos/especialistas-medicos.shtml" TargetMode="External"/><Relationship Id="rId30" Type="http://schemas.openxmlformats.org/officeDocument/2006/relationships/hyperlink" Target="http://www.monografias.com/trabajos6/laerac/laerac.shtml" TargetMode="External"/><Relationship Id="rId35" Type="http://schemas.openxmlformats.org/officeDocument/2006/relationships/hyperlink" Target="http://www.monografias.com/trabajos15/origen-tierra/origen-tierra.shtml" TargetMode="External"/><Relationship Id="rId43" Type="http://schemas.openxmlformats.org/officeDocument/2006/relationships/hyperlink" Target="http://www.monografias.com/trabajos55/africa/africa.s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monografias.com/trabajos35/maria/maria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1645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PC10</cp:lastModifiedBy>
  <cp:revision>1</cp:revision>
  <dcterms:created xsi:type="dcterms:W3CDTF">2014-07-11T14:56:00Z</dcterms:created>
  <dcterms:modified xsi:type="dcterms:W3CDTF">2014-07-11T15:14:00Z</dcterms:modified>
</cp:coreProperties>
</file>